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7" w:rsidRPr="00FB1677" w:rsidRDefault="00FB1677" w:rsidP="00FB1677">
      <w:pPr>
        <w:shd w:val="clear" w:color="auto" w:fill="FFFFFF"/>
        <w:spacing w:before="95" w:after="122" w:line="408" w:lineRule="atLeast"/>
        <w:outlineLvl w:val="1"/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</w:pPr>
      <w:r w:rsidRPr="00FB1677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 xml:space="preserve">Новые меры административной ответственности – в условиях противодействия новой </w:t>
      </w:r>
      <w:proofErr w:type="spellStart"/>
      <w:r w:rsidRPr="00FB1677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>коронавирусной</w:t>
      </w:r>
      <w:proofErr w:type="spellEnd"/>
      <w:r w:rsidRPr="00FB1677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 xml:space="preserve"> инфекции</w:t>
      </w:r>
    </w:p>
    <w:p w:rsidR="00FB1677" w:rsidRPr="00FB1677" w:rsidRDefault="00FB1677" w:rsidP="00FB16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ru-RU"/>
        </w:rPr>
      </w:pPr>
      <w:hyperlink r:id="rId5" w:history="1">
        <w:r w:rsidRPr="00FB1677">
          <w:rPr>
            <w:rFonts w:ascii="Helvetica" w:eastAsia="Times New Roman" w:hAnsi="Helvetica" w:cs="Helvetica"/>
            <w:color w:val="888888"/>
            <w:sz w:val="20"/>
            <w:u w:val="single"/>
            <w:lang w:eastAsia="ru-RU"/>
          </w:rPr>
          <w:t>31</w:t>
        </w:r>
      </w:hyperlink>
      <w:hyperlink r:id="rId6" w:history="1">
        <w:r w:rsidRPr="00FB1677">
          <w:rPr>
            <w:rFonts w:ascii="Helvetica" w:eastAsia="Times New Roman" w:hAnsi="Helvetica" w:cs="Helvetica"/>
            <w:color w:val="888888"/>
            <w:sz w:val="20"/>
            <w:u w:val="single"/>
            <w:lang w:eastAsia="ru-RU"/>
          </w:rPr>
          <w:t> марта</w:t>
        </w:r>
      </w:hyperlink>
      <w:r w:rsidRPr="00FB1677">
        <w:rPr>
          <w:rFonts w:ascii="Helvetica" w:eastAsia="Times New Roman" w:hAnsi="Helvetica" w:cs="Helvetica"/>
          <w:color w:val="888888"/>
          <w:sz w:val="20"/>
          <w:lang w:eastAsia="ru-RU"/>
        </w:rPr>
        <w:t> 15:14</w:t>
      </w:r>
      <w:r w:rsidRPr="00FB1677">
        <w:rPr>
          <w:rFonts w:ascii="Segoe UI" w:eastAsia="Times New Roman" w:hAnsi="Segoe UI" w:cs="Segoe UI"/>
          <w:color w:val="333333"/>
          <w:lang w:eastAsia="ru-RU"/>
        </w:rPr>
        <w:t> </w:t>
      </w:r>
      <w:hyperlink r:id="rId7" w:history="1">
        <w:r w:rsidRPr="00FB1677">
          <w:rPr>
            <w:rFonts w:ascii="Segoe UI" w:eastAsia="Times New Roman" w:hAnsi="Segoe UI" w:cs="Segoe UI"/>
            <w:i/>
            <w:iCs/>
            <w:color w:val="3866A0"/>
            <w:u w:val="single"/>
            <w:lang w:eastAsia="ru-RU"/>
          </w:rPr>
          <w:t>Безопасность</w:t>
        </w:r>
      </w:hyperlink>
      <w:r w:rsidRPr="00FB1677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hyperlink r:id="rId8" w:history="1">
        <w:r w:rsidRPr="00FB1677">
          <w:rPr>
            <w:rFonts w:ascii="Segoe UI" w:eastAsia="Times New Roman" w:hAnsi="Segoe UI" w:cs="Segoe UI"/>
            <w:i/>
            <w:iCs/>
            <w:color w:val="3866A0"/>
            <w:u w:val="single"/>
            <w:lang w:eastAsia="ru-RU"/>
          </w:rPr>
          <w:t>Госконтроль</w:t>
        </w:r>
      </w:hyperlink>
      <w:r w:rsidRPr="00FB1677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hyperlink r:id="rId9" w:history="1">
        <w:r w:rsidRPr="00FB1677">
          <w:rPr>
            <w:rFonts w:ascii="Segoe UI" w:eastAsia="Times New Roman" w:hAnsi="Segoe UI" w:cs="Segoe UI"/>
            <w:i/>
            <w:iCs/>
            <w:color w:val="3866A0"/>
            <w:u w:val="single"/>
            <w:lang w:eastAsia="ru-RU"/>
          </w:rPr>
          <w:t>Коронавирус</w:t>
        </w:r>
      </w:hyperlink>
      <w:r w:rsidRPr="00FB1677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hyperlink r:id="rId10" w:history="1">
        <w:r w:rsidRPr="00FB1677">
          <w:rPr>
            <w:rFonts w:ascii="Segoe UI" w:eastAsia="Times New Roman" w:hAnsi="Segoe UI" w:cs="Segoe UI"/>
            <w:i/>
            <w:iCs/>
            <w:color w:val="3866A0"/>
            <w:u w:val="single"/>
            <w:lang w:eastAsia="ru-RU"/>
          </w:rPr>
          <w:t>Законотворчество</w:t>
        </w:r>
      </w:hyperlink>
    </w:p>
    <w:p w:rsidR="00FB1677" w:rsidRPr="00FB1677" w:rsidRDefault="00FB1677" w:rsidP="00FB1677">
      <w:pPr>
        <w:shd w:val="clear" w:color="auto" w:fill="FFFFFF"/>
        <w:spacing w:before="272" w:after="272" w:line="353" w:lineRule="atLeast"/>
        <w:ind w:left="1358"/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</w:pPr>
      <w:r w:rsidRPr="00FB1677"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  <w:t>Такой федеральный закон принят в трех чтениях на пленарном заседании Государственной Думы 31 марта 2020 года. Сегодня он будет рассмотрен также и Советом Федерации. </w:t>
      </w:r>
    </w:p>
    <w:p w:rsidR="00FB1677" w:rsidRPr="00FB1677" w:rsidRDefault="00FB1677" w:rsidP="00FB1677">
      <w:pPr>
        <w:shd w:val="clear" w:color="auto" w:fill="FFFFFF"/>
        <w:spacing w:after="0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inherit" w:eastAsia="Times New Roman" w:hAnsi="inherit" w:cs="Segoe UI"/>
          <w:color w:val="333333"/>
          <w:lang w:eastAsia="ru-RU"/>
        </w:rPr>
        <w:t>Это федеральный закон «О внесении изменений в Кодекс Российской Федерации об административных правонарушениях», который направлен на обеспечение безопасности граждан в условиях ЧС, угрозы распространения опасного заболевания или карантина.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В этих целях совершенствуются составы правонарушений в сфере санитарно-эпидемиологического благополучия населения, информационной безопасности и обращения лекарственных средств.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Вводится новый состав – невыполнение правил поведения при чрезвычайной ситуации или угрозе ее возникновения.</w:t>
      </w:r>
    </w:p>
    <w:p w:rsidR="00FB1677" w:rsidRPr="00FB1677" w:rsidRDefault="00FB1677" w:rsidP="00FB1677">
      <w:pPr>
        <w:shd w:val="clear" w:color="auto" w:fill="FFFFFF"/>
        <w:spacing w:before="299" w:after="177" w:line="340" w:lineRule="atLeast"/>
        <w:ind w:left="1358"/>
        <w:outlineLvl w:val="2"/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</w:pPr>
      <w:r w:rsidRPr="00FB1677"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  <w:t>В сфере санитарно-эпидемиологического благополучия населения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Это статья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Нарушение законодательства в области обеспечения санитарно-эпидемиологического благополучия населения. Включаются новые части 2 и 3.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2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Нарушение законодательства в области обеспечения санитарно-эпидемиологического благополучия населения, </w:t>
      </w:r>
    </w:p>
    <w:p w:rsidR="00FB1677" w:rsidRPr="00FB1677" w:rsidRDefault="00FB1677" w:rsidP="00FB1677">
      <w:pPr>
        <w:numPr>
          <w:ilvl w:val="0"/>
          <w:numId w:val="1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proofErr w:type="gramStart"/>
      <w:r w:rsidRPr="00FB1677">
        <w:rPr>
          <w:rFonts w:ascii="inherit" w:eastAsia="Times New Roman" w:hAnsi="inherit" w:cs="Segoe UI"/>
          <w:color w:val="333333"/>
          <w:lang w:eastAsia="ru-RU"/>
        </w:rPr>
        <w:t>выразившееся</w:t>
      </w:r>
      <w:proofErr w:type="gramEnd"/>
      <w:r w:rsidRPr="00FB1677">
        <w:rPr>
          <w:rFonts w:ascii="inherit" w:eastAsia="Times New Roman" w:hAnsi="inherit" w:cs="Segoe UI"/>
          <w:color w:val="333333"/>
          <w:lang w:eastAsia="ru-RU"/>
        </w:rPr>
        <w:t xml:space="preserve">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совершенном в период режима чрезвычайной ситуации или при возникновении угрозы распространения заболевания, представляющего опасность для окружающих; </w:t>
      </w:r>
      <w:r w:rsidRPr="00FB1677">
        <w:rPr>
          <w:rFonts w:ascii="Segoe UI" w:eastAsia="Times New Roman" w:hAnsi="Segoe UI" w:cs="Segoe UI"/>
          <w:color w:val="333333"/>
          <w:lang w:eastAsia="ru-RU"/>
        </w:rPr>
        <w:t>либо в период осуществления на соответствующей территории ограничительных мероприятий (карантина);</w:t>
      </w:r>
    </w:p>
    <w:p w:rsidR="00FB1677" w:rsidRPr="00FB1677" w:rsidRDefault="00FB1677" w:rsidP="00FB1677">
      <w:pPr>
        <w:numPr>
          <w:ilvl w:val="0"/>
          <w:numId w:val="1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2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граждан – в размере от 15 до 40 тысяч рублей; </w:t>
      </w:r>
    </w:p>
    <w:p w:rsidR="00FB1677" w:rsidRPr="00FB1677" w:rsidRDefault="00FB1677" w:rsidP="00FB1677">
      <w:pPr>
        <w:numPr>
          <w:ilvl w:val="0"/>
          <w:numId w:val="2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>на должностных лиц – от 50 до 150 тысяч рублей; </w:t>
      </w:r>
    </w:p>
    <w:p w:rsidR="00FB1677" w:rsidRPr="00FB1677" w:rsidRDefault="00FB1677" w:rsidP="00FB1677">
      <w:pPr>
        <w:numPr>
          <w:ilvl w:val="0"/>
          <w:numId w:val="2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лиц, осуществляющих предпринимательскую деятельность: без образования юридического лица – от 50 до 150 тысяч рублей или административное приостановление деятельности на срок до 90 суток;</w:t>
      </w:r>
    </w:p>
    <w:p w:rsidR="00FB1677" w:rsidRPr="00FB1677" w:rsidRDefault="00FB1677" w:rsidP="00FB1677">
      <w:pPr>
        <w:numPr>
          <w:ilvl w:val="0"/>
          <w:numId w:val="2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от 200 до 500 тысяч рублей или административное приостановление деятельности на срок до 90 суток.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3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Действия (бездействие), предусмотренные частью 2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РФ, повлекшие причинение вреда здоровью человека или смерть человека, если эти действия (бездействие) не содержат уголовно наказуемого деяния.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3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граждан в размере от 150 до 300 тысяч рублей; </w:t>
      </w:r>
    </w:p>
    <w:p w:rsidR="00FB1677" w:rsidRPr="00FB1677" w:rsidRDefault="00FB1677" w:rsidP="00FB1677">
      <w:pPr>
        <w:numPr>
          <w:ilvl w:val="0"/>
          <w:numId w:val="3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должностных лиц – от 300 до 500 тысяч рублей или дисквалификацию на срок от одного года до трех лет; </w:t>
      </w:r>
    </w:p>
    <w:p w:rsidR="00FB1677" w:rsidRPr="00FB1677" w:rsidRDefault="00FB1677" w:rsidP="00FB1677">
      <w:pPr>
        <w:numPr>
          <w:ilvl w:val="0"/>
          <w:numId w:val="3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лиц, осуществляющих предпринимательскую деятельность: без образования юридического лица, – от 500 до одного миллиона рублей или административное приостановление деятельности на срок до 90 суток; </w:t>
      </w:r>
    </w:p>
    <w:p w:rsidR="00FB1677" w:rsidRPr="00FB1677" w:rsidRDefault="00FB1677" w:rsidP="00FB1677">
      <w:pPr>
        <w:numPr>
          <w:ilvl w:val="0"/>
          <w:numId w:val="3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от 500 тысяч до одного миллиона рублей или административное приостановление деятельности на срок до 90 суток.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 частям 2 и 3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протоколы об административных правонарушениях составляют должностные лица органов внутренних дел (полиции) (пункт 1 части 2 статьи 28.3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РФ), должностные лица органов, осуществляющих федеральный государственный санитарно-эпидемиологический надзор (пункт 19 части 2 статьи 28.3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 Также протоколы об административных правонарушениях вправе составлять прокуратура (статья 28.4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 частям 2 и 3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дела об административных правонарушениях рассматривают судьи районных судов (часть 1 и абзац третий части 3 статьи 23.1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 По части 1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дела рассматриваются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FB1677" w:rsidRPr="00FB1677" w:rsidRDefault="00FB1677" w:rsidP="00FB1677">
      <w:pPr>
        <w:shd w:val="clear" w:color="auto" w:fill="FFFFFF"/>
        <w:spacing w:before="299" w:after="177" w:line="340" w:lineRule="atLeast"/>
        <w:ind w:left="1358"/>
        <w:outlineLvl w:val="2"/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</w:pPr>
      <w:r w:rsidRPr="00FB1677"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  <w:t>Обеспечение информационной безопасности граждан от недостоверных сведений об угрозах жизни и здоровью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Для этого предлагается административная ответственность за распространение в интернете или СМИ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фейковых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новостей об эпидемии. </w:t>
      </w:r>
    </w:p>
    <w:p w:rsidR="00FB1677" w:rsidRPr="00FB1677" w:rsidRDefault="00FB1677" w:rsidP="00FB1677">
      <w:pPr>
        <w:shd w:val="clear" w:color="auto" w:fill="FFFFFF"/>
        <w:spacing w:after="0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Статья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Злоупотребление свободой массовой информации. </w:t>
      </w:r>
      <w:r w:rsidRPr="00FB1677">
        <w:rPr>
          <w:rFonts w:ascii="inherit" w:eastAsia="Times New Roman" w:hAnsi="inherit" w:cs="Segoe UI"/>
          <w:color w:val="333333"/>
          <w:lang w:eastAsia="ru-RU"/>
        </w:rPr>
        <w:t>Новые части 10.1 и 10.2 следующего содержания.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 xml:space="preserve">Часть 10.1 статьи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>Обстоятельствами, представляющими угрозу жизни и безопасности граждан, указанными в части 10.1 данной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(способные повлечь) человеческие жертвы, нанесение ущерба здоровью людей и окружающей природной среде, значительные материальные потери и</w:t>
      </w:r>
      <w:proofErr w:type="gram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нарушение условий жизнедеятельности населения.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 на юридических лиц в размере от 1,5 до трех миллионов рублей с конфискацией предмета административного правонарушения или без таковой.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10.2 статьи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</w:t>
      </w: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  <w:proofErr w:type="gramEnd"/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Это влечет наложение административного штрафа </w:t>
      </w: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 в размере от трех до пяти миллионов рублей с конфискацией</w:t>
      </w:r>
      <w:proofErr w:type="gram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предмета административного правонарушения или без таковой.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11 статьи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Повторное совершение административного правонарушения, предусмотренного частью 10.1 или 10.2 данной статьи.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4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граждан в размере от 300 до 400 тысяч рублей с конфискацией предмета административного правонарушения или без таковой; </w:t>
      </w:r>
    </w:p>
    <w:p w:rsidR="00FB1677" w:rsidRPr="00FB1677" w:rsidRDefault="00FB1677" w:rsidP="00FB1677">
      <w:pPr>
        <w:numPr>
          <w:ilvl w:val="0"/>
          <w:numId w:val="4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должностных лиц – от 600 тысяч до 900 тысяч рублей; </w:t>
      </w:r>
    </w:p>
    <w:p w:rsidR="00FB1677" w:rsidRPr="00FB1677" w:rsidRDefault="00FB1677" w:rsidP="00FB1677">
      <w:pPr>
        <w:numPr>
          <w:ilvl w:val="0"/>
          <w:numId w:val="4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от пяти до 10 миллионов рублей с конфискацией предмета административного правонарушения или без таковой.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>Обо всех случаях возбуждения дел об указанных административных правонарушениях в течение двадцати четырех часов уведомляются органы прокуратуры Российской Федерации.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статьей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 частям 10.1, 10.2 и 11 статьи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протоколы об административных правонарушениях составляют:</w:t>
      </w:r>
    </w:p>
    <w:p w:rsidR="00FB1677" w:rsidRPr="00FB1677" w:rsidRDefault="00FB1677" w:rsidP="00FB1677">
      <w:pPr>
        <w:numPr>
          <w:ilvl w:val="0"/>
          <w:numId w:val="5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должностные лица органов внутренних дел (полиции) (пункт 1 части 2 статьи 28.3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РФ);</w:t>
      </w:r>
    </w:p>
    <w:p w:rsidR="00FB1677" w:rsidRPr="00FB1677" w:rsidRDefault="00FB1677" w:rsidP="00FB1677">
      <w:pPr>
        <w:numPr>
          <w:ilvl w:val="0"/>
          <w:numId w:val="5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должностные лица органа, осуществляющего функции по контролю и надзору в сфере связи, информационных технологий и массовых коммуникаций (пункт 58 части 2 статьи 28.3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В случаях, если после выявления административного правонарушения, предусмотренного статьей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РФ, проводится административное расследование.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 статье 13.15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дела об административных правонарушениях рассматривают мировыми судьями (часть 1 и абзац третий части 3 статьи 23.1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 </w:t>
      </w:r>
    </w:p>
    <w:p w:rsidR="00FB1677" w:rsidRPr="00FB1677" w:rsidRDefault="00FB1677" w:rsidP="00FB1677">
      <w:pPr>
        <w:shd w:val="clear" w:color="auto" w:fill="FFFFFF"/>
        <w:spacing w:before="299" w:after="177" w:line="340" w:lineRule="atLeast"/>
        <w:ind w:left="1358"/>
        <w:outlineLvl w:val="2"/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</w:pPr>
      <w:r w:rsidRPr="00FB1677"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  <w:t>В сфере обращения лекарственных средств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До настоящего времени размеры предельных надбавок устанавливались только в отношении лекарств, включенных в перечень жизненно необходимых и важнейших лекарственных препаратов.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>Федеральным законом «О внесении изменений в статью 60 Федерального закона «Об обращении лекарственных средств» и статью 38 Федерального закона «Об основах охраны здоровья граждан в Российской Федерации» предусмотрено, что в условиях чрезвычайной ситуации или при возникновении угрозы распространения опасного заболевания Правительство России вправе установить предельные отпускные цены и надбавки на лекарственные препараты, не включенные в указанный перечень.</w:t>
      </w:r>
      <w:proofErr w:type="gram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В этой связи вводится специальная административная ответственность за завышение цен на лекарства.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Это статья 14.42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«Нарушение законодательства об обращении лекарственных средств».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Вводится новая часть 4 статьи 14.42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</w:t>
      </w: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Реализация либо отпуск лекарственных препаратов с нарушением требований законодательства об </w:t>
      </w: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>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препараты. </w:t>
      </w:r>
      <w:proofErr w:type="gramEnd"/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6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должностных лиц в размере от 250 до 500 тысяч рублей; </w:t>
      </w:r>
    </w:p>
    <w:p w:rsidR="00FB1677" w:rsidRPr="00FB1677" w:rsidRDefault="00FB1677" w:rsidP="00FB1677">
      <w:pPr>
        <w:numPr>
          <w:ilvl w:val="0"/>
          <w:numId w:val="6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лиц, осуществляющих предпринимательскую деятельность без образования юридического лица, –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 </w:t>
      </w:r>
    </w:p>
    <w:p w:rsidR="00FB1677" w:rsidRPr="00FB1677" w:rsidRDefault="00FB1677" w:rsidP="00FB1677">
      <w:pPr>
        <w:numPr>
          <w:ilvl w:val="0"/>
          <w:numId w:val="6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Эти нормы направлены на предотвращение незаконного завышения цен на необходимые гражданам лекарственные препараты, что особенно важно в текущей ситуации с распространением опасного вируса.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Органы, осуществляющие государственный контроль (надзор) в области регулируемых государством цен (тарифов), рассматривают дела об административных правонарушениях, предусмотренных частью 4 статьи 14.42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(часть 1 статьи 23.51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Должностные лица органов, осуществляющих функции по контролю и надзору в сфере здравоохранения, составляют протоколы об административных правонарушениях, предусмотренных частью 4 статьи 14.42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(пункт 18 части 2 статьи 28.3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</w:t>
      </w:r>
    </w:p>
    <w:p w:rsidR="00FB1677" w:rsidRPr="00FB1677" w:rsidRDefault="00FB1677" w:rsidP="00FB1677">
      <w:pPr>
        <w:shd w:val="clear" w:color="auto" w:fill="FFFFFF"/>
        <w:spacing w:before="299" w:after="177" w:line="340" w:lineRule="atLeast"/>
        <w:ind w:left="1358"/>
        <w:outlineLvl w:val="2"/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</w:pPr>
      <w:r w:rsidRPr="00FB1677">
        <w:rPr>
          <w:rFonts w:ascii="Helvetica" w:eastAsia="Times New Roman" w:hAnsi="Helvetica" w:cs="Helvetica"/>
          <w:color w:val="25364B"/>
          <w:sz w:val="27"/>
          <w:szCs w:val="27"/>
          <w:lang w:eastAsia="ru-RU"/>
        </w:rPr>
        <w:t>Ответственность за нарушения карантинных мер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Ответственность за нарушения карантинных мер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Вводится новая статья 20.6.1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 Невыполнение правил поведения при чрезвычайной ситуации или угрозе ее возникновения.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1 статьи 20.6.1. Невыполнение правил поведения при введении режима повышенной готовности на территории, на которой существует угроза </w:t>
      </w: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 xml:space="preserve">возникновения чрезвычайной ситуации, или в зоне чрезвычайной ситуации, за исключением случаев, предусмотренных частью 2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предупреждение или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7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граждан в размере от одной до 30 тысяч рублей; </w:t>
      </w:r>
    </w:p>
    <w:p w:rsidR="00FB1677" w:rsidRPr="00FB1677" w:rsidRDefault="00FB1677" w:rsidP="00FB1677">
      <w:pPr>
        <w:numPr>
          <w:ilvl w:val="0"/>
          <w:numId w:val="7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должностных лиц – от 10 до 50 тысяч рублей; </w:t>
      </w:r>
    </w:p>
    <w:p w:rsidR="00FB1677" w:rsidRPr="00FB1677" w:rsidRDefault="00FB1677" w:rsidP="00FB1677">
      <w:pPr>
        <w:numPr>
          <w:ilvl w:val="0"/>
          <w:numId w:val="7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лиц, осуществляющих предпринимательскую деятельность без образования юридического лица, – от 30 до 50 тысяч рублей; </w:t>
      </w:r>
    </w:p>
    <w:p w:rsidR="00FB1677" w:rsidRPr="00FB1677" w:rsidRDefault="00FB1677" w:rsidP="00FB1677">
      <w:pPr>
        <w:numPr>
          <w:ilvl w:val="0"/>
          <w:numId w:val="7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от 100 до 300 тысяч рублей.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 части 1 статьи 20.6.1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дела об административных правонарушениях рассматривают судьи районных судов (часть 1 и абзац третий части 3 статьи 23.1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РФ). 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Часть 2 статьи 20.6.1. </w:t>
      </w:r>
      <w:proofErr w:type="gramStart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Действия (бездействие), предусмотренные частью 1 статьи 20.61, повлекшие причинение вреда здоровью человека или имуществу, за исключением случаев, предусмотренных частью 3 статьи 6.3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данной статьи. </w:t>
      </w:r>
      <w:proofErr w:type="gramEnd"/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Это влечет наложение административного штрафа:</w:t>
      </w:r>
    </w:p>
    <w:p w:rsidR="00FB1677" w:rsidRPr="00FB1677" w:rsidRDefault="00FB1677" w:rsidP="00FB1677">
      <w:pPr>
        <w:numPr>
          <w:ilvl w:val="0"/>
          <w:numId w:val="8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граждан в размере от 15 до 50 тысяч рублей; </w:t>
      </w:r>
    </w:p>
    <w:p w:rsidR="00FB1677" w:rsidRPr="00FB1677" w:rsidRDefault="00FB1677" w:rsidP="00FB1677">
      <w:pPr>
        <w:numPr>
          <w:ilvl w:val="0"/>
          <w:numId w:val="8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должностных лиц – от 300 до 500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 – от 500 тысяч до одного миллиона рублей или административное приостановление деятельности на срок до 90 суток; </w:t>
      </w:r>
    </w:p>
    <w:p w:rsidR="00FB1677" w:rsidRPr="00FB1677" w:rsidRDefault="00FB1677" w:rsidP="00FB1677">
      <w:pPr>
        <w:numPr>
          <w:ilvl w:val="0"/>
          <w:numId w:val="8"/>
        </w:numPr>
        <w:shd w:val="clear" w:color="auto" w:fill="FFFFFF"/>
        <w:spacing w:after="0" w:line="312" w:lineRule="atLeast"/>
        <w:ind w:left="1670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>на юридических лиц – от 500 тысяч до одного миллиона рублей или административное приостановление деятельности на срок до 90 суток.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Протоколы об административных правонарушениях, предусмотренных статьей 20.6.1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РФ, вправе составлять должностные лица органов управления и сил единой государственной системы предупреждения и ликвидации чрезвычайных ситуаций (пункт 18 части 5 статьи 28.3), а также должностные лица органов исполнительной власти субъектов Федерации. Перечень указанных органов и их должностных лиц утверждается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После выявления административного правонарушения, предусмотренного статьей 20.6.1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РФ, проводится административное расследование.</w:t>
      </w:r>
    </w:p>
    <w:p w:rsidR="00FB1677" w:rsidRPr="00FB1677" w:rsidRDefault="00FB1677" w:rsidP="00FB1677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Соответствующие изменения внесены в статью 3.5 </w:t>
      </w:r>
      <w:proofErr w:type="spellStart"/>
      <w:r w:rsidRPr="00FB1677">
        <w:rPr>
          <w:rFonts w:ascii="Segoe UI" w:eastAsia="Times New Roman" w:hAnsi="Segoe UI" w:cs="Segoe UI"/>
          <w:color w:val="333333"/>
          <w:lang w:eastAsia="ru-RU"/>
        </w:rPr>
        <w:t>КоАП</w:t>
      </w:r>
      <w:proofErr w:type="spellEnd"/>
      <w:r w:rsidRPr="00FB1677">
        <w:rPr>
          <w:rFonts w:ascii="Segoe UI" w:eastAsia="Times New Roman" w:hAnsi="Segoe UI" w:cs="Segoe UI"/>
          <w:color w:val="333333"/>
          <w:lang w:eastAsia="ru-RU"/>
        </w:rPr>
        <w:t xml:space="preserve"> РФ в части минимального и максимального размера административного штрафа, </w:t>
      </w:r>
      <w:r w:rsidRPr="00FB1677">
        <w:rPr>
          <w:rFonts w:ascii="Segoe UI" w:eastAsia="Times New Roman" w:hAnsi="Segoe UI" w:cs="Segoe UI"/>
          <w:color w:val="333333"/>
          <w:lang w:eastAsia="ru-RU"/>
        </w:rPr>
        <w:lastRenderedPageBreak/>
        <w:t>которые могут устанавливаться за совершение административных правонарушений.</w:t>
      </w:r>
    </w:p>
    <w:p w:rsidR="00FB1677" w:rsidRPr="00FB1677" w:rsidRDefault="00FB1677" w:rsidP="00FB1677">
      <w:pPr>
        <w:shd w:val="clear" w:color="auto" w:fill="FFFFFF"/>
        <w:spacing w:before="163" w:after="272" w:line="312" w:lineRule="atLeast"/>
        <w:ind w:left="1358"/>
        <w:rPr>
          <w:rFonts w:ascii="Segoe UI" w:eastAsia="Times New Roman" w:hAnsi="Segoe UI" w:cs="Segoe UI"/>
          <w:i/>
          <w:iCs/>
          <w:color w:val="777777"/>
          <w:sz w:val="21"/>
          <w:szCs w:val="21"/>
          <w:lang w:eastAsia="ru-RU"/>
        </w:rPr>
      </w:pPr>
      <w:r w:rsidRPr="00FB1677">
        <w:rPr>
          <w:rFonts w:ascii="Segoe UI" w:eastAsia="Times New Roman" w:hAnsi="Segoe UI" w:cs="Segoe UI"/>
          <w:i/>
          <w:iCs/>
          <w:color w:val="777777"/>
          <w:sz w:val="21"/>
          <w:szCs w:val="21"/>
          <w:lang w:eastAsia="ru-RU"/>
        </w:rPr>
        <w:t>Правовой департамент администрации Губернатора и Правительства Архангельской области</w:t>
      </w:r>
    </w:p>
    <w:p w:rsidR="009A2C9D" w:rsidRDefault="009A2C9D"/>
    <w:sectPr w:rsidR="009A2C9D" w:rsidSect="009A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416"/>
    <w:multiLevelType w:val="multilevel"/>
    <w:tmpl w:val="E19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B23A7"/>
    <w:multiLevelType w:val="multilevel"/>
    <w:tmpl w:val="F38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0708"/>
    <w:multiLevelType w:val="multilevel"/>
    <w:tmpl w:val="DB1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9795D"/>
    <w:multiLevelType w:val="multilevel"/>
    <w:tmpl w:val="934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03A1C"/>
    <w:multiLevelType w:val="multilevel"/>
    <w:tmpl w:val="26B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6CD7"/>
    <w:multiLevelType w:val="multilevel"/>
    <w:tmpl w:val="8B6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34910"/>
    <w:multiLevelType w:val="multilevel"/>
    <w:tmpl w:val="54E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67173"/>
    <w:multiLevelType w:val="multilevel"/>
    <w:tmpl w:val="4DD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677"/>
    <w:rsid w:val="009A2C9D"/>
    <w:rsid w:val="00F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D"/>
  </w:style>
  <w:style w:type="paragraph" w:styleId="2">
    <w:name w:val="heading 2"/>
    <w:basedOn w:val="a"/>
    <w:link w:val="20"/>
    <w:uiPriority w:val="9"/>
    <w:qFormat/>
    <w:rsid w:val="00FB1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e-published">
    <w:name w:val="fe-published"/>
    <w:basedOn w:val="a0"/>
    <w:rsid w:val="00FB1677"/>
  </w:style>
  <w:style w:type="character" w:customStyle="1" w:styleId="fe-published-day">
    <w:name w:val="fe-published-day"/>
    <w:basedOn w:val="a0"/>
    <w:rsid w:val="00FB1677"/>
  </w:style>
  <w:style w:type="character" w:styleId="a3">
    <w:name w:val="Hyperlink"/>
    <w:basedOn w:val="a0"/>
    <w:uiPriority w:val="99"/>
    <w:semiHidden/>
    <w:unhideWhenUsed/>
    <w:rsid w:val="00FB1677"/>
    <w:rPr>
      <w:color w:val="0000FF"/>
      <w:u w:val="single"/>
    </w:rPr>
  </w:style>
  <w:style w:type="character" w:customStyle="1" w:styleId="fe-published-month">
    <w:name w:val="fe-published-month"/>
    <w:basedOn w:val="a0"/>
    <w:rsid w:val="00FB1677"/>
  </w:style>
  <w:style w:type="character" w:customStyle="1" w:styleId="fe-published-time">
    <w:name w:val="fe-published-time"/>
    <w:basedOn w:val="a0"/>
    <w:rsid w:val="00FB1677"/>
  </w:style>
  <w:style w:type="character" w:customStyle="1" w:styleId="fe-item-tags">
    <w:name w:val="fe-item-tags"/>
    <w:basedOn w:val="a0"/>
    <w:rsid w:val="00FB1677"/>
  </w:style>
  <w:style w:type="paragraph" w:styleId="a4">
    <w:name w:val="Normal (Web)"/>
    <w:basedOn w:val="a"/>
    <w:uiPriority w:val="99"/>
    <w:semiHidden/>
    <w:unhideWhenUsed/>
    <w:rsid w:val="00FB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FB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06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news.ru/-/statect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inanews.ru/-/secur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inanews.ru/all/2020-03-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vinanews.ru/all/2020-03-31" TargetMode="External"/><Relationship Id="rId10" Type="http://schemas.openxmlformats.org/officeDocument/2006/relationships/hyperlink" Target="http://dvinanews.ru/-/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nanews.ru/-/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11688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</dc:creator>
  <cp:keywords/>
  <dc:description/>
  <cp:lastModifiedBy>ьт</cp:lastModifiedBy>
  <cp:revision>2</cp:revision>
  <dcterms:created xsi:type="dcterms:W3CDTF">2020-03-31T13:08:00Z</dcterms:created>
  <dcterms:modified xsi:type="dcterms:W3CDTF">2020-03-31T13:09:00Z</dcterms:modified>
</cp:coreProperties>
</file>